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2"/>
        <w:ind w:left="0" w:firstLine="0"/>
        <w:jc w:val="left"/>
        <w:rPr>
          <w:sz w:val="28"/>
        </w:rPr>
      </w:pPr>
    </w:p>
    <w:p>
      <w:pPr>
        <w:pStyle w:val="Title"/>
      </w:pPr>
      <w:bookmarkStart w:name="DAFTAR PUSTAKA" w:id="1"/>
      <w:bookmarkEnd w:id="1"/>
      <w:r>
        <w:rPr>
          <w:b w:val="0"/>
        </w:rPr>
      </w:r>
      <w:r>
        <w:rPr/>
        <w:t>DAFTAR</w:t>
      </w:r>
      <w:r>
        <w:rPr>
          <w:spacing w:val="-7"/>
        </w:rPr>
        <w:t> </w:t>
      </w:r>
      <w:r>
        <w:rPr>
          <w:spacing w:val="-2"/>
        </w:rPr>
        <w:t>PUSTAKA</w:t>
      </w:r>
    </w:p>
    <w:p>
      <w:pPr>
        <w:pStyle w:val="BodyText"/>
        <w:spacing w:line="242" w:lineRule="auto" w:before="320"/>
        <w:ind w:right="259"/>
      </w:pPr>
      <w:r>
        <w:rPr/>
        <w:t>Agustin, W. R. (2020). Hubungan Caring Perawat Dengan Tingkat Kecemasan Keluarga Pasien Koma Di Ruang Intensif. </w:t>
      </w:r>
      <w:r>
        <w:rPr>
          <w:i/>
        </w:rPr>
        <w:t>Jurnal Ilmiah Kesehatan Media Husada</w:t>
      </w:r>
      <w:r>
        <w:rPr/>
        <w:t>, </w:t>
      </w:r>
      <w:r>
        <w:rPr>
          <w:i/>
        </w:rPr>
        <w:t>9</w:t>
      </w:r>
      <w:r>
        <w:rPr/>
        <w:t>(1), 27–36. https://doi.org/10.33475/jikmh.v9i1.212</w:t>
      </w:r>
    </w:p>
    <w:p>
      <w:pPr>
        <w:pStyle w:val="BodyText"/>
        <w:spacing w:line="242" w:lineRule="auto" w:before="148"/>
        <w:ind w:right="265"/>
      </w:pPr>
      <w:r>
        <w:rPr/>
        <w:t>Amalia Yunia. (2020). Hubungan Antara Komunikasi Terapeutik Perawat Dengan Distres Psikologis Keluarga Pasien Yang Dirawat Di Ruang ICU RSUP Dr. M. Djamil Padang. July, 1–23.</w:t>
      </w:r>
    </w:p>
    <w:p>
      <w:pPr>
        <w:pStyle w:val="BodyText"/>
        <w:spacing w:line="242" w:lineRule="auto"/>
        <w:ind w:right="261"/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1922779</wp:posOffset>
            </wp:positionH>
            <wp:positionV relativeFrom="paragraph">
              <wp:posOffset>74064</wp:posOffset>
            </wp:positionV>
            <wp:extent cx="4286250" cy="42672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Apriliyanti, F., Nurlaily, A. P., &amp; Murharyati, A. (2022). Hubungan Komunikasi Terapeutik Dengan Menerapkan Slogan Know , Check , Dan Ask Sebelum Pemberian</w:t>
      </w:r>
      <w:r>
        <w:rPr>
          <w:spacing w:val="-8"/>
        </w:rPr>
        <w:t> </w:t>
      </w:r>
      <w:r>
        <w:rPr/>
        <w:t>Obat Terhadap</w:t>
      </w:r>
      <w:r>
        <w:rPr>
          <w:spacing w:val="-4"/>
        </w:rPr>
        <w:t> </w:t>
      </w:r>
      <w:r>
        <w:rPr/>
        <w:t>Tingkat Kecemasan</w:t>
      </w:r>
      <w:r>
        <w:rPr>
          <w:spacing w:val="-8"/>
        </w:rPr>
        <w:t> </w:t>
      </w:r>
      <w:r>
        <w:rPr/>
        <w:t>Keluarga</w:t>
      </w:r>
      <w:r>
        <w:rPr>
          <w:spacing w:val="-5"/>
        </w:rPr>
        <w:t> </w:t>
      </w:r>
      <w:r>
        <w:rPr/>
        <w:t>Pasien</w:t>
      </w:r>
      <w:r>
        <w:rPr>
          <w:spacing w:val="-8"/>
        </w:rPr>
        <w:t> </w:t>
      </w:r>
      <w:r>
        <w:rPr/>
        <w:t>Di</w:t>
      </w:r>
      <w:r>
        <w:rPr>
          <w:spacing w:val="-12"/>
        </w:rPr>
        <w:t> </w:t>
      </w:r>
      <w:r>
        <w:rPr/>
        <w:t>Ruang</w:t>
      </w:r>
      <w:r>
        <w:rPr>
          <w:spacing w:val="-4"/>
        </w:rPr>
        <w:t> </w:t>
      </w:r>
      <w:r>
        <w:rPr/>
        <w:t>Igd</w:t>
      </w:r>
      <w:r>
        <w:rPr>
          <w:spacing w:val="-4"/>
        </w:rPr>
        <w:t> </w:t>
      </w:r>
      <w:r>
        <w:rPr/>
        <w:t>Rs Pku Muhammadiyah Sukoharjo. 1–12.</w:t>
      </w:r>
    </w:p>
    <w:p>
      <w:pPr>
        <w:pStyle w:val="BodyText"/>
        <w:tabs>
          <w:tab w:pos="2528" w:val="left" w:leader="none"/>
          <w:tab w:pos="3866" w:val="left" w:leader="none"/>
          <w:tab w:pos="5204" w:val="left" w:leader="none"/>
          <w:tab w:pos="6336" w:val="left" w:leader="none"/>
          <w:tab w:pos="7669" w:val="left" w:leader="none"/>
        </w:tabs>
        <w:ind w:right="270"/>
        <w:jc w:val="left"/>
      </w:pPr>
      <w:r>
        <w:rPr/>
        <w:t>Aryasa,</w:t>
      </w:r>
      <w:r>
        <w:rPr>
          <w:spacing w:val="37"/>
        </w:rPr>
        <w:t> </w:t>
      </w:r>
      <w:r>
        <w:rPr/>
        <w:t>&amp;</w:t>
      </w:r>
      <w:r>
        <w:rPr>
          <w:spacing w:val="32"/>
        </w:rPr>
        <w:t> </w:t>
      </w:r>
      <w:r>
        <w:rPr/>
        <w:t>Tjahya.</w:t>
      </w:r>
      <w:r>
        <w:rPr>
          <w:spacing w:val="37"/>
        </w:rPr>
        <w:t> </w:t>
      </w:r>
      <w:r>
        <w:rPr/>
        <w:t>(2022).</w:t>
      </w:r>
      <w:r>
        <w:rPr>
          <w:spacing w:val="37"/>
        </w:rPr>
        <w:t> </w:t>
      </w:r>
      <w:r>
        <w:rPr/>
        <w:t>Mengenal</w:t>
      </w:r>
      <w:r>
        <w:rPr>
          <w:spacing w:val="32"/>
        </w:rPr>
        <w:t> </w:t>
      </w:r>
      <w:r>
        <w:rPr/>
        <w:t>Lebih</w:t>
      </w:r>
      <w:r>
        <w:rPr>
          <w:spacing w:val="35"/>
        </w:rPr>
        <w:t> </w:t>
      </w:r>
      <w:r>
        <w:rPr/>
        <w:t>Dekat</w:t>
      </w:r>
      <w:r>
        <w:rPr>
          <w:spacing w:val="40"/>
        </w:rPr>
        <w:t> </w:t>
      </w:r>
      <w:r>
        <w:rPr/>
        <w:t>Ruang</w:t>
      </w:r>
      <w:r>
        <w:rPr>
          <w:spacing w:val="35"/>
        </w:rPr>
        <w:t> </w:t>
      </w:r>
      <w:r>
        <w:rPr/>
        <w:t>Perawatan</w:t>
      </w:r>
      <w:r>
        <w:rPr>
          <w:spacing w:val="35"/>
        </w:rPr>
        <w:t> </w:t>
      </w:r>
      <w:r>
        <w:rPr/>
        <w:t>Khusus</w:t>
      </w:r>
      <w:r>
        <w:rPr>
          <w:spacing w:val="33"/>
        </w:rPr>
        <w:t> </w:t>
      </w:r>
      <w:r>
        <w:rPr/>
        <w:t>ICU. </w:t>
      </w:r>
      <w:r>
        <w:rPr>
          <w:spacing w:val="-2"/>
        </w:rPr>
        <w:t>Kementerian</w:t>
      </w:r>
      <w:r>
        <w:rPr/>
        <w:tab/>
      </w:r>
      <w:r>
        <w:rPr>
          <w:spacing w:val="-2"/>
        </w:rPr>
        <w:t>Kesehatan</w:t>
      </w:r>
      <w:r>
        <w:rPr/>
        <w:tab/>
      </w:r>
      <w:r>
        <w:rPr>
          <w:spacing w:val="-2"/>
        </w:rPr>
        <w:t>Direktorat</w:t>
      </w:r>
      <w:r>
        <w:rPr/>
        <w:tab/>
      </w:r>
      <w:r>
        <w:rPr>
          <w:spacing w:val="-2"/>
        </w:rPr>
        <w:t>Jenderal</w:t>
      </w:r>
      <w:r>
        <w:rPr/>
        <w:tab/>
      </w:r>
      <w:r>
        <w:rPr>
          <w:spacing w:val="-2"/>
        </w:rPr>
        <w:t>Pelayanan</w:t>
      </w:r>
      <w:r>
        <w:rPr/>
        <w:tab/>
      </w:r>
      <w:r>
        <w:rPr>
          <w:spacing w:val="-2"/>
        </w:rPr>
        <w:t>Kesehatan. https://yankes.kemkes.go.id/view_artikel/1713/mengenal-lebih-dekat-ruang- perawatan-khusus-icu-apa-saja-jenis-jenisnya</w:t>
      </w:r>
    </w:p>
    <w:p>
      <w:pPr>
        <w:pStyle w:val="BodyText"/>
        <w:spacing w:before="164"/>
        <w:ind w:left="466" w:firstLine="0"/>
        <w:jc w:val="left"/>
      </w:pPr>
      <w:r>
        <w:rPr/>
        <w:t>Fadli,</w:t>
      </w:r>
      <w:r>
        <w:rPr>
          <w:spacing w:val="61"/>
        </w:rPr>
        <w:t> </w:t>
      </w:r>
      <w:r>
        <w:rPr/>
        <w:t>dr.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/>
        <w:t>(2022).</w:t>
      </w:r>
      <w:r>
        <w:rPr>
          <w:spacing w:val="-3"/>
        </w:rPr>
        <w:t> </w:t>
      </w:r>
      <w:r>
        <w:rPr/>
        <w:t>Perbedaan</w:t>
      </w:r>
      <w:r>
        <w:rPr>
          <w:spacing w:val="-5"/>
        </w:rPr>
        <w:t> </w:t>
      </w:r>
      <w:r>
        <w:rPr/>
        <w:t>Antara</w:t>
      </w:r>
      <w:r>
        <w:rPr>
          <w:spacing w:val="-2"/>
        </w:rPr>
        <w:t> </w:t>
      </w:r>
      <w:r>
        <w:rPr/>
        <w:t>Ruang HCU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ICU.</w:t>
      </w:r>
      <w:r>
        <w:rPr>
          <w:spacing w:val="8"/>
        </w:rPr>
        <w:t> </w:t>
      </w:r>
      <w:r>
        <w:rPr>
          <w:i/>
        </w:rPr>
        <w:t>Halodoc</w:t>
      </w:r>
      <w:r>
        <w:rPr/>
        <w:t>,</w:t>
      </w:r>
      <w:r>
        <w:rPr>
          <w:spacing w:val="2"/>
        </w:rPr>
        <w:t> </w:t>
      </w:r>
      <w:r>
        <w:rPr>
          <w:spacing w:val="-5"/>
        </w:rPr>
        <w:t>50.</w:t>
      </w:r>
    </w:p>
    <w:p>
      <w:pPr>
        <w:pStyle w:val="BodyText"/>
        <w:tabs>
          <w:tab w:pos="2069" w:val="left" w:leader="none"/>
          <w:tab w:pos="3019" w:val="left" w:leader="none"/>
          <w:tab w:pos="4475" w:val="left" w:leader="none"/>
          <w:tab w:pos="6342" w:val="left" w:leader="none"/>
          <w:tab w:pos="8202" w:val="left" w:leader="none"/>
        </w:tabs>
        <w:spacing w:line="275" w:lineRule="exact" w:before="156"/>
        <w:ind w:left="466" w:firstLine="0"/>
        <w:jc w:val="left"/>
      </w:pPr>
      <w:r>
        <w:rPr>
          <w:spacing w:val="-2"/>
        </w:rPr>
        <w:t>Fatimah,</w:t>
      </w:r>
      <w:r>
        <w:rPr/>
        <w:tab/>
      </w:r>
      <w:r>
        <w:rPr>
          <w:spacing w:val="-5"/>
        </w:rPr>
        <w:t>S.</w:t>
      </w:r>
      <w:r>
        <w:rPr/>
        <w:tab/>
      </w:r>
      <w:r>
        <w:rPr>
          <w:spacing w:val="-2"/>
        </w:rPr>
        <w:t>(2022).</w:t>
      </w:r>
      <w:r>
        <w:rPr/>
        <w:tab/>
      </w:r>
      <w:r>
        <w:rPr>
          <w:spacing w:val="-2"/>
        </w:rPr>
        <w:t>komunikasi</w:t>
      </w:r>
      <w:r>
        <w:rPr/>
        <w:tab/>
      </w:r>
      <w:r>
        <w:rPr>
          <w:spacing w:val="-2"/>
        </w:rPr>
        <w:t>Terapeutik.</w:t>
      </w:r>
      <w:r>
        <w:rPr/>
        <w:tab/>
      </w:r>
      <w:r>
        <w:rPr>
          <w:i/>
          <w:spacing w:val="-2"/>
        </w:rPr>
        <w:t>2022</w:t>
      </w:r>
      <w:r>
        <w:rPr>
          <w:spacing w:val="-2"/>
        </w:rPr>
        <w:t>.</w:t>
      </w:r>
    </w:p>
    <w:p>
      <w:pPr>
        <w:pStyle w:val="BodyText"/>
        <w:spacing w:line="242" w:lineRule="auto" w:before="0"/>
        <w:ind w:right="270" w:firstLine="0"/>
        <w:jc w:val="left"/>
      </w:pPr>
      <w:r>
        <w:rPr>
          <w:spacing w:val="-2"/>
        </w:rPr>
        <w:t>https://yankes.kemkes.go.id/view_artikel/1344/komunikasi- </w:t>
      </w:r>
      <w:r>
        <w:rPr/>
        <w:t>terapeutik#:~:text=komunikasi</w:t>
      </w:r>
      <w:r>
        <w:rPr>
          <w:spacing w:val="40"/>
        </w:rPr>
        <w:t> </w:t>
      </w:r>
      <w:r>
        <w:rPr/>
        <w:t>terapeutik</w:t>
      </w:r>
      <w:r>
        <w:rPr>
          <w:spacing w:val="40"/>
        </w:rPr>
        <w:t> </w:t>
      </w:r>
      <w:r>
        <w:rPr/>
        <w:t>adalah</w:t>
      </w:r>
      <w:r>
        <w:rPr>
          <w:spacing w:val="40"/>
        </w:rPr>
        <w:t> </w:t>
      </w:r>
      <w:r>
        <w:rPr/>
        <w:t>komunikasi</w:t>
      </w:r>
      <w:r>
        <w:rPr>
          <w:spacing w:val="40"/>
        </w:rPr>
        <w:t> </w:t>
      </w:r>
      <w:r>
        <w:rPr/>
        <w:t>yang,yang</w:t>
      </w:r>
      <w:r>
        <w:rPr>
          <w:spacing w:val="40"/>
        </w:rPr>
        <w:t> </w:t>
      </w:r>
      <w:r>
        <w:rPr/>
        <w:t>pada akrinya mempercepat peoses</w:t>
      </w:r>
    </w:p>
    <w:p>
      <w:pPr>
        <w:pStyle w:val="BodyText"/>
        <w:spacing w:line="242" w:lineRule="auto" w:before="151"/>
        <w:ind w:right="268"/>
      </w:pPr>
      <w:r>
        <w:rPr/>
        <w:t>Ginting,</w:t>
      </w:r>
      <w:r>
        <w:rPr>
          <w:spacing w:val="-5"/>
        </w:rPr>
        <w:t> </w:t>
      </w:r>
      <w:r>
        <w:rPr/>
        <w:t>R.,</w:t>
      </w:r>
      <w:r>
        <w:rPr>
          <w:spacing w:val="-5"/>
        </w:rPr>
        <w:t> </w:t>
      </w:r>
      <w:r>
        <w:rPr/>
        <w:t>Gulo,</w:t>
      </w:r>
      <w:r>
        <w:rPr>
          <w:spacing w:val="-5"/>
        </w:rPr>
        <w:t> </w:t>
      </w:r>
      <w:r>
        <w:rPr/>
        <w:t>I.</w:t>
      </w:r>
      <w:r>
        <w:rPr>
          <w:spacing w:val="-9"/>
        </w:rPr>
        <w:t> </w:t>
      </w:r>
      <w:r>
        <w:rPr/>
        <w:t>A.,</w:t>
      </w:r>
      <w:r>
        <w:rPr>
          <w:spacing w:val="-5"/>
        </w:rPr>
        <w:t> </w:t>
      </w:r>
      <w:r>
        <w:rPr/>
        <w:t>Wau,</w:t>
      </w:r>
      <w:r>
        <w:rPr>
          <w:spacing w:val="-5"/>
        </w:rPr>
        <w:t> </w:t>
      </w:r>
      <w:r>
        <w:rPr/>
        <w:t>I.</w:t>
      </w:r>
      <w:r>
        <w:rPr>
          <w:spacing w:val="-5"/>
        </w:rPr>
        <w:t> </w:t>
      </w:r>
      <w:r>
        <w:rPr/>
        <w:t>F.,</w:t>
      </w:r>
      <w:r>
        <w:rPr>
          <w:spacing w:val="-9"/>
        </w:rPr>
        <w:t> </w:t>
      </w:r>
      <w:r>
        <w:rPr/>
        <w:t>Cornelia,</w:t>
      </w:r>
      <w:r>
        <w:rPr>
          <w:spacing w:val="-5"/>
        </w:rPr>
        <w:t> </w:t>
      </w:r>
      <w:r>
        <w:rPr/>
        <w:t>I.</w:t>
      </w:r>
      <w:r>
        <w:rPr>
          <w:spacing w:val="-5"/>
        </w:rPr>
        <w:t> </w:t>
      </w:r>
      <w:r>
        <w:rPr/>
        <w:t>F.,</w:t>
      </w:r>
      <w:r>
        <w:rPr>
          <w:spacing w:val="-10"/>
        </w:rPr>
        <w:t> </w:t>
      </w:r>
      <w:r>
        <w:rPr/>
        <w:t>Purnama,</w:t>
      </w:r>
      <w:r>
        <w:rPr>
          <w:spacing w:val="-5"/>
        </w:rPr>
        <w:t> </w:t>
      </w:r>
      <w:r>
        <w:rPr/>
        <w:t>I.,</w:t>
      </w:r>
      <w:r>
        <w:rPr>
          <w:spacing w:val="-9"/>
        </w:rPr>
        <w:t> </w:t>
      </w:r>
      <w:r>
        <w:rPr/>
        <w:t>&amp;</w:t>
      </w:r>
      <w:r>
        <w:rPr>
          <w:spacing w:val="-11"/>
        </w:rPr>
        <w:t> </w:t>
      </w:r>
      <w:r>
        <w:rPr/>
        <w:t>Garamba,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(2023). Pemberdayaan Orang Tua Dalam Menangani Kecemasan Dengan Kelengkapan Imunisasi Dasar Pada Bayi Dimasa Pandemic Covid-19. 5(1), 31–35.</w:t>
      </w:r>
    </w:p>
    <w:p>
      <w:pPr>
        <w:pStyle w:val="BodyText"/>
        <w:tabs>
          <w:tab w:pos="4595" w:val="left" w:leader="none"/>
          <w:tab w:pos="7601" w:val="left" w:leader="none"/>
        </w:tabs>
        <w:ind w:right="255"/>
      </w:pPr>
      <w:r>
        <w:rPr/>
        <w:t>Hindriyastuti, S., &amp;</w:t>
      </w:r>
      <w:r>
        <w:rPr>
          <w:spacing w:val="-5"/>
        </w:rPr>
        <w:t> </w:t>
      </w:r>
      <w:r>
        <w:rPr/>
        <w:t>Dwi</w:t>
      </w:r>
      <w:r>
        <w:rPr>
          <w:spacing w:val="-5"/>
        </w:rPr>
        <w:t> </w:t>
      </w:r>
      <w:r>
        <w:rPr/>
        <w:t>Winarsih, B. (2022).</w:t>
      </w:r>
      <w:r>
        <w:rPr>
          <w:spacing w:val="-3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Family of Patients That Was Taken in Icu Mardi Rahayu Kudus Hospital. </w:t>
      </w:r>
      <w:r>
        <w:rPr>
          <w:i/>
        </w:rPr>
        <w:t>Journal of </w:t>
      </w:r>
      <w:r>
        <w:rPr>
          <w:i/>
          <w:spacing w:val="-2"/>
        </w:rPr>
        <w:t>TSCS1Kep</w:t>
      </w:r>
      <w:r>
        <w:rPr>
          <w:spacing w:val="-2"/>
        </w:rPr>
        <w:t>,</w:t>
      </w:r>
      <w:r>
        <w:rPr/>
        <w:tab/>
      </w:r>
      <w:r>
        <w:rPr>
          <w:i/>
          <w:spacing w:val="-4"/>
        </w:rPr>
        <w:t>7</w:t>
      </w:r>
      <w:r>
        <w:rPr>
          <w:spacing w:val="-4"/>
        </w:rPr>
        <w:t>(1),</w:t>
      </w:r>
      <w:r>
        <w:rPr/>
        <w:tab/>
      </w:r>
      <w:r>
        <w:rPr>
          <w:spacing w:val="-2"/>
        </w:rPr>
        <w:t>2775–0345.</w:t>
      </w:r>
    </w:p>
    <w:p>
      <w:pPr>
        <w:pStyle w:val="BodyText"/>
        <w:spacing w:before="3"/>
        <w:ind w:firstLine="0"/>
        <w:jc w:val="left"/>
      </w:pPr>
      <w:hyperlink r:id="rId6">
        <w:r>
          <w:rPr>
            <w:spacing w:val="-2"/>
          </w:rPr>
          <w:t>http://ejournal.annurpurwodadi.ac.id/index.php/TSCS1Kep</w:t>
        </w:r>
      </w:hyperlink>
    </w:p>
    <w:p>
      <w:pPr>
        <w:spacing w:line="430" w:lineRule="atLeast" w:before="7"/>
        <w:ind w:left="466" w:right="0" w:firstLine="0"/>
        <w:jc w:val="left"/>
        <w:rPr>
          <w:i/>
          <w:sz w:val="24"/>
        </w:rPr>
      </w:pPr>
      <w:r>
        <w:rPr>
          <w:sz w:val="24"/>
        </w:rPr>
        <w:t>Imelisa, W, D. (2021). </w:t>
      </w:r>
      <w:r>
        <w:rPr>
          <w:i/>
          <w:sz w:val="24"/>
        </w:rPr>
        <w:t>Keperawatan Kesehatan Jiwa Psikososial</w:t>
      </w:r>
      <w:r>
        <w:rPr>
          <w:sz w:val="24"/>
        </w:rPr>
        <w:t>. Edu Publisher. Indahyanti,</w:t>
      </w:r>
      <w:r>
        <w:rPr>
          <w:spacing w:val="8"/>
          <w:sz w:val="24"/>
        </w:rPr>
        <w:t> </w:t>
      </w:r>
      <w:r>
        <w:rPr>
          <w:sz w:val="24"/>
        </w:rPr>
        <w:t>C.</w:t>
      </w:r>
      <w:r>
        <w:rPr>
          <w:spacing w:val="9"/>
          <w:sz w:val="24"/>
        </w:rPr>
        <w:t> </w:t>
      </w:r>
      <w:r>
        <w:rPr>
          <w:sz w:val="24"/>
        </w:rPr>
        <w:t>R.</w:t>
      </w:r>
      <w:r>
        <w:rPr>
          <w:spacing w:val="8"/>
          <w:sz w:val="24"/>
        </w:rPr>
        <w:t> </w:t>
      </w:r>
      <w:r>
        <w:rPr>
          <w:sz w:val="24"/>
        </w:rPr>
        <w:t>(2022).</w:t>
      </w:r>
      <w:r>
        <w:rPr>
          <w:spacing w:val="9"/>
          <w:sz w:val="24"/>
        </w:rPr>
        <w:t> </w:t>
      </w:r>
      <w:r>
        <w:rPr>
          <w:sz w:val="24"/>
        </w:rPr>
        <w:t>Literatur</w:t>
      </w:r>
      <w:r>
        <w:rPr>
          <w:spacing w:val="4"/>
          <w:sz w:val="24"/>
        </w:rPr>
        <w:t> </w:t>
      </w:r>
      <w:r>
        <w:rPr>
          <w:sz w:val="24"/>
        </w:rPr>
        <w:t>review.</w:t>
      </w:r>
      <w:r>
        <w:rPr>
          <w:spacing w:val="15"/>
          <w:sz w:val="24"/>
        </w:rPr>
        <w:t> </w:t>
      </w:r>
      <w:r>
        <w:rPr>
          <w:i/>
          <w:sz w:val="24"/>
        </w:rPr>
        <w:t>MIZANIA: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Penerapan</w:t>
      </w:r>
      <w:r>
        <w:rPr>
          <w:i/>
          <w:spacing w:val="7"/>
          <w:sz w:val="24"/>
        </w:rPr>
        <w:t> </w:t>
      </w:r>
      <w:r>
        <w:rPr>
          <w:i/>
          <w:spacing w:val="-2"/>
          <w:sz w:val="24"/>
        </w:rPr>
        <w:t>Komunikasi</w:t>
      </w:r>
    </w:p>
    <w:p>
      <w:pPr>
        <w:tabs>
          <w:tab w:pos="2986" w:val="left" w:leader="none"/>
          <w:tab w:pos="4493" w:val="left" w:leader="none"/>
          <w:tab w:pos="6377" w:val="left" w:leader="none"/>
          <w:tab w:pos="7845" w:val="left" w:leader="none"/>
        </w:tabs>
        <w:spacing w:line="242" w:lineRule="auto" w:before="4"/>
        <w:ind w:left="946" w:right="255" w:firstLine="0"/>
        <w:jc w:val="left"/>
        <w:rPr>
          <w:sz w:val="24"/>
        </w:rPr>
      </w:pPr>
      <w:r>
        <w:rPr>
          <w:i/>
          <w:spacing w:val="-2"/>
          <w:sz w:val="24"/>
        </w:rPr>
        <w:t>Terapeutik</w:t>
      </w:r>
      <w:r>
        <w:rPr>
          <w:i/>
          <w:sz w:val="24"/>
        </w:rPr>
        <w:tab/>
      </w:r>
      <w:r>
        <w:rPr>
          <w:i/>
          <w:spacing w:val="-4"/>
          <w:sz w:val="24"/>
        </w:rPr>
        <w:t>Pada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Perawat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pacing w:val="-2"/>
          <w:sz w:val="24"/>
        </w:rPr>
        <w:t>2</w:t>
      </w:r>
      <w:r>
        <w:rPr>
          <w:spacing w:val="-2"/>
          <w:sz w:val="24"/>
        </w:rPr>
        <w:t>(1),</w:t>
      </w:r>
      <w:r>
        <w:rPr>
          <w:sz w:val="24"/>
        </w:rPr>
        <w:tab/>
      </w:r>
      <w:r>
        <w:rPr>
          <w:spacing w:val="-2"/>
          <w:sz w:val="24"/>
        </w:rPr>
        <w:t>127–146. https://doi.org/10.47776/mizania.v2i1.469</w:t>
      </w:r>
    </w:p>
    <w:p>
      <w:pPr>
        <w:pStyle w:val="BodyText"/>
        <w:spacing w:line="242" w:lineRule="auto" w:before="154"/>
        <w:ind w:right="268"/>
      </w:pPr>
      <w:r>
        <w:rPr/>
        <w:t>Intani, S., Wahyuningsih, I. S., &amp; Amal, A. I. (2023). Hubungan Perilaku Caring Perawat Dengan Tingkat Kecemasan Keluarga Pasien Di Ruang Intensive Care Unite Rsi</w:t>
      </w:r>
      <w:r>
        <w:rPr>
          <w:spacing w:val="-4"/>
        </w:rPr>
        <w:t> </w:t>
      </w:r>
      <w:r>
        <w:rPr/>
        <w:t>Sultan</w:t>
      </w:r>
      <w:r>
        <w:rPr>
          <w:spacing w:val="-4"/>
        </w:rPr>
        <w:t> </w:t>
      </w:r>
      <w:r>
        <w:rPr/>
        <w:t>Agung Semarang. </w:t>
      </w:r>
      <w:r>
        <w:rPr>
          <w:i/>
        </w:rPr>
        <w:t>Jurnal Ilmiah Sultan Agung</w:t>
      </w:r>
      <w:r>
        <w:rPr/>
        <w:t>, </w:t>
      </w:r>
      <w:r>
        <w:rPr>
          <w:i/>
        </w:rPr>
        <w:t>70</w:t>
      </w:r>
      <w:r>
        <w:rPr/>
        <w:t>, 1065–1075.</w:t>
      </w:r>
    </w:p>
    <w:p>
      <w:pPr>
        <w:spacing w:before="157"/>
        <w:ind w:left="466" w:right="0" w:firstLine="0"/>
        <w:jc w:val="left"/>
        <w:rPr>
          <w:sz w:val="24"/>
        </w:rPr>
      </w:pPr>
      <w:r>
        <w:rPr>
          <w:sz w:val="24"/>
        </w:rPr>
        <w:t>Jalil,</w:t>
      </w:r>
      <w:r>
        <w:rPr>
          <w:spacing w:val="-2"/>
          <w:sz w:val="24"/>
        </w:rPr>
        <w:t> </w:t>
      </w:r>
      <w:r>
        <w:rPr>
          <w:sz w:val="24"/>
        </w:rPr>
        <w:t>A. (2015). Modul</w:t>
      </w:r>
      <w:r>
        <w:rPr>
          <w:spacing w:val="-7"/>
          <w:sz w:val="24"/>
        </w:rPr>
        <w:t> </w:t>
      </w:r>
      <w:r>
        <w:rPr>
          <w:sz w:val="24"/>
        </w:rPr>
        <w:t>Komunikasi.</w:t>
      </w:r>
      <w:r>
        <w:rPr>
          <w:spacing w:val="5"/>
          <w:sz w:val="24"/>
        </w:rPr>
        <w:t> </w:t>
      </w:r>
      <w:r>
        <w:rPr>
          <w:i/>
          <w:sz w:val="24"/>
        </w:rPr>
        <w:t>PSDK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UNMUL</w:t>
      </w:r>
      <w:r>
        <w:rPr>
          <w:sz w:val="24"/>
        </w:rPr>
        <w:t>, </w:t>
      </w:r>
      <w:r>
        <w:rPr>
          <w:i/>
          <w:sz w:val="24"/>
        </w:rPr>
        <w:t>17</w:t>
      </w:r>
      <w:r>
        <w:rPr>
          <w:sz w:val="24"/>
        </w:rPr>
        <w:t>(1),</w:t>
      </w:r>
      <w:r>
        <w:rPr>
          <w:spacing w:val="-4"/>
          <w:sz w:val="24"/>
        </w:rPr>
        <w:t> 101.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820" w:bottom="280" w:left="1800" w:right="1440"/>
        </w:sectPr>
      </w:pPr>
    </w:p>
    <w:p>
      <w:pPr>
        <w:pStyle w:val="BodyText"/>
        <w:spacing w:before="162"/>
        <w:ind w:left="0" w:firstLine="0"/>
        <w:jc w:val="left"/>
      </w:pPr>
    </w:p>
    <w:p>
      <w:pPr>
        <w:spacing w:line="247" w:lineRule="auto" w:before="0"/>
        <w:ind w:left="946" w:right="255" w:hanging="480"/>
        <w:jc w:val="both"/>
        <w:rPr>
          <w:sz w:val="24"/>
        </w:rPr>
      </w:pPr>
      <w:r>
        <w:rPr>
          <w:sz w:val="24"/>
        </w:rPr>
        <w:t>Kemenkes Republik Indonesia. (2010). </w:t>
      </w:r>
      <w:r>
        <w:rPr>
          <w:i/>
          <w:sz w:val="24"/>
        </w:rPr>
        <w:t>Kepmenkes-No-1778-Tahun-2010-Tentang- </w:t>
      </w:r>
      <w:r>
        <w:rPr>
          <w:i/>
          <w:spacing w:val="-2"/>
          <w:sz w:val="24"/>
        </w:rPr>
        <w:t>Pedoman-Pelayanan-Icu-Di-Rumah-Sakit.Pdf</w:t>
      </w:r>
      <w:r>
        <w:rPr>
          <w:spacing w:val="-2"/>
          <w:sz w:val="24"/>
        </w:rPr>
        <w:t>.</w:t>
      </w:r>
    </w:p>
    <w:p>
      <w:pPr>
        <w:spacing w:line="242" w:lineRule="auto" w:before="147"/>
        <w:ind w:left="946" w:right="253" w:hanging="480"/>
        <w:jc w:val="both"/>
        <w:rPr>
          <w:sz w:val="24"/>
        </w:rPr>
      </w:pPr>
      <w:r>
        <w:rPr>
          <w:sz w:val="24"/>
        </w:rPr>
        <w:t>Mardiyono. (2022). </w:t>
      </w:r>
      <w:r>
        <w:rPr>
          <w:i/>
          <w:sz w:val="24"/>
        </w:rPr>
        <w:t>Penerapan Aromaterapi Laveder Pada Masker Untuk Memanajemen Nyeri Ppersalinan dan Kecemasan Ibu Bersalin Kala I</w:t>
      </w:r>
      <w:r>
        <w:rPr>
          <w:sz w:val="24"/>
        </w:rPr>
        <w:t>. Pustaka Rumah Cinta.</w:t>
      </w:r>
    </w:p>
    <w:p>
      <w:pPr>
        <w:pStyle w:val="BodyText"/>
        <w:ind w:right="260"/>
      </w:pPr>
      <w:r>
        <w:rPr/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1922779</wp:posOffset>
            </wp:positionH>
            <wp:positionV relativeFrom="paragraph">
              <wp:posOffset>656147</wp:posOffset>
            </wp:positionV>
            <wp:extent cx="4286250" cy="42672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Menik, K., Krianawati, S., Putu, N., Darma, E., Program, Y., Keperawatan, S. S., &amp; Ners, D. P. (2021). Pemberian Video Roleplay Meningkatkan Keterampilan Komunikasi</w:t>
      </w:r>
      <w:r>
        <w:rPr>
          <w:spacing w:val="-15"/>
        </w:rPr>
        <w:t> </w:t>
      </w:r>
      <w:r>
        <w:rPr/>
        <w:t>Terapeutik</w:t>
      </w:r>
      <w:r>
        <w:rPr>
          <w:spacing w:val="-15"/>
        </w:rPr>
        <w:t> </w:t>
      </w:r>
      <w:r>
        <w:rPr/>
        <w:t>Perawat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Rumah</w:t>
      </w:r>
      <w:r>
        <w:rPr>
          <w:spacing w:val="-15"/>
        </w:rPr>
        <w:t> </w:t>
      </w:r>
      <w:r>
        <w:rPr/>
        <w:t>Sakit.</w:t>
      </w:r>
      <w:r>
        <w:rPr>
          <w:spacing w:val="-15"/>
        </w:rPr>
        <w:t> </w:t>
      </w:r>
      <w:r>
        <w:rPr>
          <w:i/>
        </w:rPr>
        <w:t>Jurnal</w:t>
      </w:r>
      <w:r>
        <w:rPr>
          <w:i/>
          <w:spacing w:val="-15"/>
        </w:rPr>
        <w:t> </w:t>
      </w:r>
      <w:r>
        <w:rPr>
          <w:i/>
        </w:rPr>
        <w:t>Ilmu</w:t>
      </w:r>
      <w:r>
        <w:rPr>
          <w:i/>
          <w:spacing w:val="-14"/>
        </w:rPr>
        <w:t> </w:t>
      </w:r>
      <w:r>
        <w:rPr>
          <w:i/>
        </w:rPr>
        <w:t>Keperawatan</w:t>
      </w:r>
      <w:r>
        <w:rPr>
          <w:i/>
          <w:spacing w:val="-13"/>
        </w:rPr>
        <w:t> </w:t>
      </w:r>
      <w:r>
        <w:rPr>
          <w:i/>
        </w:rPr>
        <w:t>Jiwa</w:t>
      </w:r>
      <w:r>
        <w:rPr/>
        <w:t>, </w:t>
      </w:r>
      <w:r>
        <w:rPr>
          <w:i/>
        </w:rPr>
        <w:t>4</w:t>
      </w:r>
      <w:r>
        <w:rPr/>
        <w:t>(4), 685–692. https://journal.ppnijateng.org/index.php/jikj</w:t>
      </w:r>
    </w:p>
    <w:p>
      <w:pPr>
        <w:spacing w:line="237" w:lineRule="auto" w:before="161"/>
        <w:ind w:left="946" w:right="269" w:hanging="480"/>
        <w:jc w:val="both"/>
        <w:rPr>
          <w:i/>
          <w:sz w:val="24"/>
        </w:rPr>
      </w:pPr>
      <w:r>
        <w:rPr>
          <w:sz w:val="24"/>
        </w:rPr>
        <w:t>Muliani, R., Pragholapait, A., Keperawatan, F., Kencana, U. B., &amp; Indonesia, U. P. (2020).</w:t>
      </w:r>
      <w:r>
        <w:rPr>
          <w:spacing w:val="72"/>
          <w:sz w:val="24"/>
        </w:rPr>
        <w:t> </w:t>
      </w:r>
      <w:r>
        <w:rPr>
          <w:i/>
          <w:sz w:val="24"/>
        </w:rPr>
        <w:t>HIJP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69"/>
          <w:sz w:val="24"/>
        </w:rPr>
        <w:t> </w:t>
      </w:r>
      <w:r>
        <w:rPr>
          <w:i/>
          <w:spacing w:val="-2"/>
          <w:sz w:val="24"/>
        </w:rPr>
        <w:t>Pengaruh</w:t>
      </w:r>
    </w:p>
    <w:p>
      <w:pPr>
        <w:spacing w:line="242" w:lineRule="auto" w:before="4"/>
        <w:ind w:left="946" w:right="270" w:firstLine="0"/>
        <w:jc w:val="left"/>
        <w:rPr>
          <w:sz w:val="24"/>
        </w:rPr>
      </w:pPr>
      <w:r>
        <w:rPr>
          <w:i/>
          <w:sz w:val="24"/>
        </w:rPr>
        <w:t>Komunikasi Terapeutik Perawat terhadap Tingkat Kecemasan Keluarga Pasien Di Ruang Perawatan Intensif</w:t>
      </w:r>
      <w:r>
        <w:rPr>
          <w:sz w:val="24"/>
        </w:rPr>
        <w:t>. </w:t>
      </w:r>
      <w:r>
        <w:rPr>
          <w:i/>
          <w:sz w:val="24"/>
        </w:rPr>
        <w:t>12</w:t>
      </w:r>
      <w:r>
        <w:rPr>
          <w:sz w:val="24"/>
        </w:rPr>
        <w:t>, 63–75.</w:t>
      </w:r>
    </w:p>
    <w:p>
      <w:pPr>
        <w:spacing w:line="247" w:lineRule="auto" w:before="153"/>
        <w:ind w:left="946" w:right="264" w:hanging="480"/>
        <w:jc w:val="both"/>
        <w:rPr>
          <w:sz w:val="24"/>
        </w:rPr>
      </w:pPr>
      <w:r>
        <w:rPr>
          <w:sz w:val="24"/>
        </w:rPr>
        <w:t>Mundakir, N. (2016). </w:t>
      </w:r>
      <w:r>
        <w:rPr>
          <w:i/>
          <w:sz w:val="24"/>
        </w:rPr>
        <w:t>Buku Ajar Komunikasi Pelayanan Kesehatan</w:t>
      </w:r>
      <w:r>
        <w:rPr>
          <w:sz w:val="24"/>
        </w:rPr>
        <w:t>. Indomedia Pustaka Penerbit &amp; Distributor Gebang.</w:t>
      </w:r>
    </w:p>
    <w:p>
      <w:pPr>
        <w:pStyle w:val="BodyText"/>
        <w:tabs>
          <w:tab w:pos="2449" w:val="left" w:leader="none"/>
          <w:tab w:pos="4618" w:val="left" w:leader="none"/>
          <w:tab w:pos="6506" w:val="left" w:leader="none"/>
          <w:tab w:pos="7846" w:val="left" w:leader="none"/>
        </w:tabs>
        <w:spacing w:before="146"/>
        <w:ind w:right="255"/>
      </w:pPr>
      <w:r>
        <w:rPr/>
        <w:t>Prawira, R., Ismail, S., Johan, A., &amp; Ismail, R. (2023). Deskripsi Kualitatif Masalah Perawat dalam Melakukan Auskultasi di Ruang Perawatan Intensive Care Unit. </w:t>
      </w:r>
      <w:r>
        <w:rPr>
          <w:i/>
          <w:spacing w:val="-2"/>
        </w:rPr>
        <w:t>Jurnal</w:t>
      </w:r>
      <w:r>
        <w:rPr>
          <w:i/>
        </w:rPr>
        <w:tab/>
      </w:r>
      <w:r>
        <w:rPr>
          <w:i/>
          <w:spacing w:val="-2"/>
        </w:rPr>
        <w:t>Keperawatan</w:t>
      </w:r>
      <w:r>
        <w:rPr>
          <w:i/>
        </w:rPr>
        <w:tab/>
      </w:r>
      <w:r>
        <w:rPr>
          <w:i/>
          <w:spacing w:val="-2"/>
        </w:rPr>
        <w:t>Silampari</w:t>
      </w:r>
      <w:r>
        <w:rPr>
          <w:spacing w:val="-2"/>
        </w:rPr>
        <w:t>,</w:t>
      </w:r>
      <w:r>
        <w:rPr/>
        <w:tab/>
      </w:r>
      <w:r>
        <w:rPr>
          <w:i/>
          <w:spacing w:val="-2"/>
        </w:rPr>
        <w:t>6</w:t>
      </w:r>
      <w:r>
        <w:rPr>
          <w:spacing w:val="-2"/>
        </w:rPr>
        <w:t>(2),</w:t>
      </w:r>
      <w:r>
        <w:rPr/>
        <w:tab/>
      </w:r>
      <w:r>
        <w:rPr>
          <w:spacing w:val="-2"/>
        </w:rPr>
        <w:t>921–928. https://doi.org/10.31539/jks.v6i2.4742</w:t>
      </w:r>
    </w:p>
    <w:p>
      <w:pPr>
        <w:pStyle w:val="BodyText"/>
        <w:spacing w:line="242" w:lineRule="auto" w:before="159"/>
        <w:ind w:right="263"/>
      </w:pPr>
      <w:r>
        <w:rPr/>
        <w:t>Putri, P., Afandi, A. T., &amp; Lestari, D. K. (2022). Hubungan Komunikasi Terapeutik dengan</w:t>
      </w:r>
      <w:r>
        <w:rPr>
          <w:spacing w:val="-6"/>
        </w:rPr>
        <w:t> </w:t>
      </w:r>
      <w:r>
        <w:rPr/>
        <w:t>Tingkat Kecemasan</w:t>
      </w:r>
      <w:r>
        <w:rPr>
          <w:spacing w:val="-2"/>
        </w:rPr>
        <w:t> </w:t>
      </w:r>
      <w:r>
        <w:rPr/>
        <w:t>Keluarga</w:t>
      </w:r>
      <w:r>
        <w:rPr>
          <w:spacing w:val="-3"/>
        </w:rPr>
        <w:t> </w:t>
      </w:r>
      <w:r>
        <w:rPr/>
        <w:t>Pasien</w:t>
      </w:r>
      <w:r>
        <w:rPr>
          <w:spacing w:val="-6"/>
        </w:rPr>
        <w:t> </w:t>
      </w:r>
      <w:r>
        <w:rPr/>
        <w:t>Pre</w:t>
      </w:r>
      <w:r>
        <w:rPr>
          <w:spacing w:val="-3"/>
        </w:rPr>
        <w:t> </w:t>
      </w:r>
      <w:r>
        <w:rPr/>
        <w:t>Operasi</w:t>
      </w:r>
      <w:r>
        <w:rPr>
          <w:spacing w:val="-10"/>
        </w:rPr>
        <w:t> </w:t>
      </w:r>
      <w:r>
        <w:rPr/>
        <w:t>di</w:t>
      </w:r>
      <w:r>
        <w:rPr>
          <w:spacing w:val="-6"/>
        </w:rPr>
        <w:t> </w:t>
      </w:r>
      <w:r>
        <w:rPr/>
        <w:t>Rumah</w:t>
      </w:r>
      <w:r>
        <w:rPr>
          <w:spacing w:val="-6"/>
        </w:rPr>
        <w:t> </w:t>
      </w:r>
      <w:r>
        <w:rPr/>
        <w:t>Sakit. </w:t>
      </w:r>
      <w:r>
        <w:rPr>
          <w:i/>
        </w:rPr>
        <w:t>Jurnal of Ners Community</w:t>
      </w:r>
      <w:r>
        <w:rPr/>
        <w:t>, </w:t>
      </w:r>
      <w:r>
        <w:rPr>
          <w:i/>
        </w:rPr>
        <w:t>13</w:t>
      </w:r>
      <w:r>
        <w:rPr/>
        <w:t>(5), 606–615.</w:t>
      </w:r>
    </w:p>
    <w:p>
      <w:pPr>
        <w:spacing w:line="242" w:lineRule="auto" w:before="153"/>
        <w:ind w:left="946" w:right="265" w:hanging="480"/>
        <w:jc w:val="both"/>
        <w:rPr>
          <w:sz w:val="24"/>
        </w:rPr>
      </w:pPr>
      <w:r>
        <w:rPr>
          <w:sz w:val="24"/>
        </w:rPr>
        <w:t>Sari,</w:t>
      </w:r>
      <w:r>
        <w:rPr>
          <w:spacing w:val="-3"/>
          <w:sz w:val="24"/>
        </w:rPr>
        <w:t> </w:t>
      </w:r>
      <w:r>
        <w:rPr>
          <w:sz w:val="24"/>
        </w:rPr>
        <w:t>Y.</w:t>
      </w:r>
      <w:r>
        <w:rPr>
          <w:spacing w:val="-7"/>
          <w:sz w:val="24"/>
        </w:rPr>
        <w:t> </w:t>
      </w:r>
      <w:r>
        <w:rPr>
          <w:sz w:val="24"/>
        </w:rPr>
        <w:t>N.,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Wijaya,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-7"/>
          <w:sz w:val="24"/>
        </w:rPr>
        <w:t> </w:t>
      </w:r>
      <w:r>
        <w:rPr>
          <w:sz w:val="24"/>
        </w:rPr>
        <w:t>(2022).</w:t>
      </w:r>
      <w:r>
        <w:rPr>
          <w:spacing w:val="-3"/>
          <w:sz w:val="24"/>
        </w:rPr>
        <w:t> </w:t>
      </w:r>
      <w:r>
        <w:rPr>
          <w:sz w:val="24"/>
        </w:rPr>
        <w:t>Komunikasi</w:t>
      </w:r>
      <w:r>
        <w:rPr>
          <w:spacing w:val="-13"/>
          <w:sz w:val="24"/>
        </w:rPr>
        <w:t> </w:t>
      </w:r>
      <w:r>
        <w:rPr>
          <w:sz w:val="24"/>
        </w:rPr>
        <w:t>Terapeutik</w:t>
      </w:r>
      <w:r>
        <w:rPr>
          <w:spacing w:val="-5"/>
          <w:sz w:val="24"/>
        </w:rPr>
        <w:t> </w:t>
      </w:r>
      <w:r>
        <w:rPr>
          <w:sz w:val="24"/>
        </w:rPr>
        <w:t>Perawat</w:t>
      </w:r>
      <w:r>
        <w:rPr>
          <w:spacing w:val="-5"/>
          <w:sz w:val="24"/>
        </w:rPr>
        <w:t> </w:t>
      </w:r>
      <w:r>
        <w:rPr>
          <w:sz w:val="24"/>
        </w:rPr>
        <w:t>Terhadap</w:t>
      </w:r>
      <w:r>
        <w:rPr>
          <w:spacing w:val="-5"/>
          <w:sz w:val="24"/>
        </w:rPr>
        <w:t> </w:t>
      </w:r>
      <w:r>
        <w:rPr>
          <w:sz w:val="24"/>
        </w:rPr>
        <w:t>Pasien</w:t>
      </w:r>
      <w:r>
        <w:rPr>
          <w:spacing w:val="-9"/>
          <w:sz w:val="24"/>
        </w:rPr>
        <w:t> </w:t>
      </w:r>
      <w:r>
        <w:rPr>
          <w:sz w:val="24"/>
        </w:rPr>
        <w:t>Di Ruang Rawat Inap. </w:t>
      </w:r>
      <w:r>
        <w:rPr>
          <w:i/>
          <w:sz w:val="24"/>
        </w:rPr>
        <w:t>Jurnal Ilmiah Multi Science Kesehatan</w:t>
      </w:r>
      <w:r>
        <w:rPr>
          <w:sz w:val="24"/>
        </w:rPr>
        <w:t>, </w:t>
      </w:r>
      <w:r>
        <w:rPr>
          <w:i/>
          <w:sz w:val="24"/>
        </w:rPr>
        <w:t>14</w:t>
      </w:r>
      <w:r>
        <w:rPr>
          <w:sz w:val="24"/>
        </w:rPr>
        <w:t>(2), 130–139.</w:t>
      </w:r>
    </w:p>
    <w:p>
      <w:pPr>
        <w:pStyle w:val="BodyText"/>
        <w:ind w:left="466" w:firstLine="0"/>
        <w:jc w:val="left"/>
      </w:pPr>
      <w:r>
        <w:rPr/>
        <w:t>Sisy</w:t>
      </w:r>
      <w:r>
        <w:rPr>
          <w:spacing w:val="30"/>
        </w:rPr>
        <w:t> </w:t>
      </w:r>
      <w:r>
        <w:rPr/>
        <w:t>Rizkia,</w:t>
      </w:r>
      <w:r>
        <w:rPr>
          <w:spacing w:val="40"/>
        </w:rPr>
        <w:t> </w:t>
      </w:r>
      <w:r>
        <w:rPr/>
        <w:t>P.</w:t>
      </w:r>
      <w:r>
        <w:rPr>
          <w:spacing w:val="43"/>
        </w:rPr>
        <w:t> </w:t>
      </w:r>
      <w:r>
        <w:rPr/>
        <w:t>(2020).</w:t>
      </w:r>
      <w:r>
        <w:rPr>
          <w:spacing w:val="35"/>
        </w:rPr>
        <w:t> </w:t>
      </w:r>
      <w:r>
        <w:rPr/>
        <w:t>Jurnal</w:t>
      </w:r>
      <w:r>
        <w:rPr>
          <w:spacing w:val="29"/>
        </w:rPr>
        <w:t> </w:t>
      </w:r>
      <w:r>
        <w:rPr/>
        <w:t>Penelitian</w:t>
      </w:r>
      <w:r>
        <w:rPr>
          <w:spacing w:val="33"/>
        </w:rPr>
        <w:t> </w:t>
      </w:r>
      <w:r>
        <w:rPr/>
        <w:t>Perawat</w:t>
      </w:r>
      <w:r>
        <w:rPr>
          <w:spacing w:val="43"/>
        </w:rPr>
        <w:t> </w:t>
      </w:r>
      <w:r>
        <w:rPr/>
        <w:t>Profesional</w:t>
      </w:r>
      <w:r>
        <w:rPr>
          <w:spacing w:val="29"/>
        </w:rPr>
        <w:t> </w:t>
      </w:r>
      <w:r>
        <w:rPr/>
        <w:t>Pencegahan</w:t>
      </w:r>
      <w:r>
        <w:rPr>
          <w:spacing w:val="33"/>
        </w:rPr>
        <w:t> </w:t>
      </w:r>
      <w:r>
        <w:rPr>
          <w:spacing w:val="-2"/>
        </w:rPr>
        <w:t>Tetanus.</w:t>
      </w:r>
    </w:p>
    <w:p>
      <w:pPr>
        <w:spacing w:before="7"/>
        <w:ind w:left="946" w:right="0" w:firstLine="0"/>
        <w:jc w:val="left"/>
        <w:rPr>
          <w:sz w:val="24"/>
        </w:rPr>
      </w:pPr>
      <w:r>
        <w:rPr>
          <w:i/>
          <w:sz w:val="24"/>
        </w:rPr>
        <w:t>British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Medical Journal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(5474),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1333–1336.</w:t>
      </w:r>
    </w:p>
    <w:p>
      <w:pPr>
        <w:pStyle w:val="BodyText"/>
        <w:spacing w:line="242" w:lineRule="auto" w:before="152"/>
        <w:ind w:right="256"/>
      </w:pPr>
      <w:r>
        <w:rPr/>
        <w:t>Sulastri, S., Cahyanti, A. I., &amp; Rahmayati, E. (2019). Perilaku Caring menurunkan Kecemasan Pasien Preoperasi. </w:t>
      </w:r>
      <w:r>
        <w:rPr>
          <w:i/>
        </w:rPr>
        <w:t>Jurnal Kesehatan</w:t>
      </w:r>
      <w:r>
        <w:rPr/>
        <w:t>, </w:t>
      </w:r>
      <w:r>
        <w:rPr>
          <w:i/>
        </w:rPr>
        <w:t>10</w:t>
      </w:r>
      <w:r>
        <w:rPr/>
        <w:t>(3), 382. </w:t>
      </w:r>
      <w:r>
        <w:rPr>
          <w:spacing w:val="-2"/>
        </w:rPr>
        <w:t>https://doi.org/10.26630/jk.v10i3.1224</w:t>
      </w:r>
    </w:p>
    <w:p>
      <w:pPr>
        <w:spacing w:line="247" w:lineRule="auto" w:before="153"/>
        <w:ind w:left="946" w:right="256" w:hanging="480"/>
        <w:jc w:val="both"/>
        <w:rPr>
          <w:sz w:val="24"/>
        </w:rPr>
      </w:pPr>
      <w:r>
        <w:rPr>
          <w:sz w:val="24"/>
        </w:rPr>
        <w:t>Suryani, D. (2014). </w:t>
      </w:r>
      <w:r>
        <w:rPr>
          <w:i/>
          <w:sz w:val="24"/>
        </w:rPr>
        <w:t>Komunikasi Terapeutik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: Teori &amp;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Praktik </w:t>
      </w:r>
      <w:r>
        <w:rPr>
          <w:sz w:val="24"/>
        </w:rPr>
        <w:t>(E. Yudha (ed.)). Buku Kedokteran ECG.</w:t>
      </w:r>
    </w:p>
    <w:p>
      <w:pPr>
        <w:spacing w:before="147"/>
        <w:ind w:left="466" w:right="0" w:firstLine="0"/>
        <w:jc w:val="left"/>
        <w:rPr>
          <w:sz w:val="24"/>
        </w:rPr>
      </w:pPr>
      <w:r>
        <w:rPr>
          <w:sz w:val="24"/>
        </w:rPr>
        <w:t>Sutejo,</w:t>
      </w:r>
      <w:r>
        <w:rPr>
          <w:spacing w:val="59"/>
          <w:sz w:val="24"/>
        </w:rPr>
        <w:t> </w:t>
      </w:r>
      <w:r>
        <w:rPr>
          <w:sz w:val="24"/>
        </w:rPr>
        <w:t>N.</w:t>
      </w:r>
      <w:r>
        <w:rPr>
          <w:spacing w:val="62"/>
          <w:sz w:val="24"/>
        </w:rPr>
        <w:t> </w:t>
      </w:r>
      <w:r>
        <w:rPr>
          <w:sz w:val="24"/>
        </w:rPr>
        <w:t>(2022).</w:t>
      </w:r>
      <w:r>
        <w:rPr>
          <w:spacing w:val="60"/>
          <w:sz w:val="24"/>
        </w:rPr>
        <w:t> </w:t>
      </w:r>
      <w:r>
        <w:rPr>
          <w:i/>
          <w:sz w:val="24"/>
        </w:rPr>
        <w:t>Keperawatan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Jiwa,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Konsep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Praktik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60"/>
          <w:sz w:val="24"/>
        </w:rPr>
        <w:t> </w:t>
      </w:r>
      <w:r>
        <w:rPr>
          <w:i/>
          <w:spacing w:val="-2"/>
          <w:sz w:val="24"/>
        </w:rPr>
        <w:t>Keprawatan</w:t>
      </w:r>
      <w:r>
        <w:rPr>
          <w:spacing w:val="-2"/>
          <w:sz w:val="24"/>
        </w:rPr>
        <w:t>.</w:t>
      </w:r>
    </w:p>
    <w:p>
      <w:pPr>
        <w:pStyle w:val="BodyText"/>
        <w:spacing w:before="2"/>
        <w:ind w:firstLine="0"/>
        <w:jc w:val="left"/>
      </w:pPr>
      <w:r>
        <w:rPr/>
        <w:t>Pustaka Baru</w:t>
      </w:r>
      <w:r>
        <w:rPr>
          <w:spacing w:val="-3"/>
        </w:rPr>
        <w:t> </w:t>
      </w:r>
      <w:r>
        <w:rPr>
          <w:spacing w:val="-2"/>
        </w:rPr>
        <w:t>Press.</w:t>
      </w:r>
    </w:p>
    <w:p>
      <w:pPr>
        <w:spacing w:line="242" w:lineRule="auto" w:before="156"/>
        <w:ind w:left="946" w:right="263" w:hanging="480"/>
        <w:jc w:val="both"/>
        <w:rPr>
          <w:sz w:val="24"/>
        </w:rPr>
      </w:pPr>
      <w:r>
        <w:rPr>
          <w:sz w:val="24"/>
        </w:rPr>
        <w:t>Tatiana. (2023). </w:t>
      </w:r>
      <w:r>
        <w:rPr>
          <w:i/>
          <w:sz w:val="24"/>
        </w:rPr>
        <w:t>Atasi Kecemasan Perawat dengan Terapi Self Healing</w:t>
      </w:r>
      <w:r>
        <w:rPr>
          <w:sz w:val="24"/>
        </w:rPr>
        <w:t>. Pradina </w:t>
      </w:r>
      <w:r>
        <w:rPr>
          <w:spacing w:val="-2"/>
          <w:sz w:val="24"/>
        </w:rPr>
        <w:t>Pustaka.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820" w:bottom="280" w:left="1800" w:right="1440"/>
        </w:sectPr>
      </w:pPr>
    </w:p>
    <w:p>
      <w:pPr>
        <w:pStyle w:val="BodyText"/>
        <w:spacing w:before="13"/>
        <w:ind w:left="0" w:firstLine="0"/>
        <w:jc w:val="left"/>
      </w:pPr>
    </w:p>
    <w:p>
      <w:pPr>
        <w:pStyle w:val="BodyText"/>
        <w:spacing w:line="430" w:lineRule="atLeast" w:before="0"/>
        <w:ind w:left="466" w:right="274" w:firstLine="0"/>
      </w:pPr>
      <w:r>
        <w:rPr/>
        <w:t>Violina, I. (2016). </w:t>
      </w:r>
      <w:r>
        <w:rPr>
          <w:i/>
        </w:rPr>
        <w:t>Buku Ajara Ilmu Keperawatan</w:t>
      </w:r>
      <w:r>
        <w:rPr/>
        <w:t>. Penerbit UNP Press Padang. Wicaksana,</w:t>
      </w:r>
      <w:r>
        <w:rPr>
          <w:spacing w:val="30"/>
        </w:rPr>
        <w:t> </w:t>
      </w:r>
      <w:r>
        <w:rPr/>
        <w:t>A.,</w:t>
      </w:r>
      <w:r>
        <w:rPr>
          <w:spacing w:val="29"/>
        </w:rPr>
        <w:t> </w:t>
      </w:r>
      <w:r>
        <w:rPr/>
        <w:t>&amp;</w:t>
      </w:r>
      <w:r>
        <w:rPr>
          <w:spacing w:val="23"/>
        </w:rPr>
        <w:t> </w:t>
      </w:r>
      <w:r>
        <w:rPr/>
        <w:t>Rachman,</w:t>
      </w:r>
      <w:r>
        <w:rPr>
          <w:spacing w:val="29"/>
        </w:rPr>
        <w:t> </w:t>
      </w:r>
      <w:r>
        <w:rPr/>
        <w:t>T.</w:t>
      </w:r>
      <w:r>
        <w:rPr>
          <w:spacing w:val="29"/>
        </w:rPr>
        <w:t> </w:t>
      </w:r>
      <w:r>
        <w:rPr/>
        <w:t>(2023).</w:t>
      </w:r>
      <w:r>
        <w:rPr>
          <w:spacing w:val="29"/>
        </w:rPr>
        <w:t> </w:t>
      </w:r>
      <w:r>
        <w:rPr/>
        <w:t>Hubungan</w:t>
      </w:r>
      <w:r>
        <w:rPr>
          <w:spacing w:val="26"/>
        </w:rPr>
        <w:t> </w:t>
      </w:r>
      <w:r>
        <w:rPr/>
        <w:t>Komunikasi</w:t>
      </w:r>
      <w:r>
        <w:rPr>
          <w:spacing w:val="22"/>
        </w:rPr>
        <w:t> </w:t>
      </w:r>
      <w:r>
        <w:rPr/>
        <w:t>Terapeutik</w:t>
      </w:r>
      <w:r>
        <w:rPr>
          <w:spacing w:val="27"/>
        </w:rPr>
        <w:t> </w:t>
      </w:r>
      <w:r>
        <w:rPr>
          <w:spacing w:val="-2"/>
        </w:rPr>
        <w:t>Perawat</w:t>
      </w:r>
    </w:p>
    <w:p>
      <w:pPr>
        <w:pStyle w:val="BodyText"/>
        <w:spacing w:before="4"/>
        <w:ind w:right="254" w:firstLine="0"/>
      </w:pPr>
      <w:r>
        <w:rPr/>
        <w:t>Dengan</w:t>
      </w:r>
      <w:r>
        <w:rPr>
          <w:spacing w:val="-14"/>
        </w:rPr>
        <w:t> </w:t>
      </w:r>
      <w:r>
        <w:rPr/>
        <w:t>Tingkat</w:t>
      </w:r>
      <w:r>
        <w:rPr>
          <w:spacing w:val="-4"/>
        </w:rPr>
        <w:t> </w:t>
      </w:r>
      <w:r>
        <w:rPr/>
        <w:t>Kecemasan</w:t>
      </w:r>
      <w:r>
        <w:rPr>
          <w:spacing w:val="-13"/>
        </w:rPr>
        <w:t> </w:t>
      </w:r>
      <w:r>
        <w:rPr/>
        <w:t>Keluarga</w:t>
      </w:r>
      <w:r>
        <w:rPr>
          <w:spacing w:val="-9"/>
        </w:rPr>
        <w:t> </w:t>
      </w:r>
      <w:r>
        <w:rPr/>
        <w:t>Pasien</w:t>
      </w:r>
      <w:r>
        <w:rPr>
          <w:spacing w:val="-9"/>
        </w:rPr>
        <w:t> </w:t>
      </w:r>
      <w:r>
        <w:rPr/>
        <w:t>di</w:t>
      </w:r>
      <w:r>
        <w:rPr>
          <w:spacing w:val="-15"/>
        </w:rPr>
        <w:t> </w:t>
      </w:r>
      <w:r>
        <w:rPr/>
        <w:t>Ruang</w:t>
      </w:r>
      <w:r>
        <w:rPr>
          <w:spacing w:val="-9"/>
        </w:rPr>
        <w:t> </w:t>
      </w:r>
      <w:r>
        <w:rPr/>
        <w:t>Intensive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/>
        <w:t>Unit</w:t>
      </w:r>
      <w:r>
        <w:rPr>
          <w:spacing w:val="-4"/>
        </w:rPr>
        <w:t> </w:t>
      </w:r>
      <w:r>
        <w:rPr/>
        <w:t>(ICU) Di Rumah Sakit Santa Elisabeth Medan Tahun 2023. </w:t>
      </w:r>
      <w:r>
        <w:rPr>
          <w:i/>
        </w:rPr>
        <w:t>Jurnal Sahabat Keperawatan</w:t>
      </w:r>
      <w:r>
        <w:rPr/>
        <w:t>, </w:t>
      </w:r>
      <w:r>
        <w:rPr>
          <w:i/>
        </w:rPr>
        <w:t>3</w:t>
      </w:r>
      <w:r>
        <w:rPr/>
        <w:t>(1), 10–27. </w:t>
      </w:r>
      <w:hyperlink r:id="rId7">
        <w:r>
          <w:rPr/>
          <w:t>https://medium.com/@arifwicaksanaa/pengertian-</w:t>
        </w:r>
      </w:hyperlink>
      <w:r>
        <w:rPr/>
        <w:t> </w:t>
      </w:r>
      <w:r>
        <w:rPr>
          <w:spacing w:val="-2"/>
        </w:rPr>
        <w:t>use-case-a7e576e1b6bf</w:t>
      </w:r>
    </w:p>
    <w:p>
      <w:pPr>
        <w:pStyle w:val="BodyText"/>
        <w:spacing w:line="242" w:lineRule="auto" w:before="159"/>
        <w:ind w:right="255"/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1922779</wp:posOffset>
            </wp:positionH>
            <wp:positionV relativeFrom="paragraph">
              <wp:posOffset>486484</wp:posOffset>
            </wp:positionV>
            <wp:extent cx="4286250" cy="42672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Widiastuti,</w:t>
      </w:r>
      <w:r>
        <w:rPr>
          <w:spacing w:val="-15"/>
        </w:rPr>
        <w:t> </w:t>
      </w:r>
      <w:r>
        <w:rPr/>
        <w:t>L.,</w:t>
      </w:r>
      <w:r>
        <w:rPr>
          <w:spacing w:val="-15"/>
        </w:rPr>
        <w:t> </w:t>
      </w:r>
      <w:r>
        <w:rPr/>
        <w:t>Gandini,</w:t>
      </w:r>
      <w:r>
        <w:rPr>
          <w:spacing w:val="-15"/>
        </w:rPr>
        <w:t> </w:t>
      </w:r>
      <w:r>
        <w:rPr/>
        <w:t>A.</w:t>
      </w:r>
      <w:r>
        <w:rPr>
          <w:spacing w:val="-15"/>
        </w:rPr>
        <w:t> </w:t>
      </w:r>
      <w:r>
        <w:rPr/>
        <w:t>L.</w:t>
      </w:r>
      <w:r>
        <w:rPr>
          <w:spacing w:val="-15"/>
        </w:rPr>
        <w:t> </w:t>
      </w:r>
      <w:r>
        <w:rPr/>
        <w:t>A.,</w:t>
      </w:r>
      <w:r>
        <w:rPr>
          <w:spacing w:val="-15"/>
        </w:rPr>
        <w:t> </w:t>
      </w:r>
      <w:r>
        <w:rPr/>
        <w:t>&amp;</w:t>
      </w:r>
      <w:r>
        <w:rPr>
          <w:spacing w:val="-15"/>
        </w:rPr>
        <w:t> </w:t>
      </w:r>
      <w:r>
        <w:rPr/>
        <w:t>Setiani,</w:t>
      </w:r>
      <w:r>
        <w:rPr>
          <w:spacing w:val="-13"/>
        </w:rPr>
        <w:t> </w:t>
      </w:r>
      <w:r>
        <w:rPr/>
        <w:t>D.</w:t>
      </w:r>
      <w:r>
        <w:rPr>
          <w:spacing w:val="-15"/>
        </w:rPr>
        <w:t> </w:t>
      </w:r>
      <w:r>
        <w:rPr/>
        <w:t>(2023).</w:t>
      </w:r>
      <w:r>
        <w:rPr>
          <w:spacing w:val="-15"/>
        </w:rPr>
        <w:t> </w:t>
      </w:r>
      <w:r>
        <w:rPr/>
        <w:t>Hubungan</w:t>
      </w:r>
      <w:r>
        <w:rPr>
          <w:spacing w:val="-15"/>
        </w:rPr>
        <w:t> </w:t>
      </w:r>
      <w:r>
        <w:rPr/>
        <w:t>Lama</w:t>
      </w:r>
      <w:r>
        <w:rPr>
          <w:spacing w:val="-15"/>
        </w:rPr>
        <w:t> </w:t>
      </w:r>
      <w:r>
        <w:rPr/>
        <w:t>Rawat</w:t>
      </w:r>
      <w:r>
        <w:rPr>
          <w:spacing w:val="-10"/>
        </w:rPr>
        <w:t> </w:t>
      </w:r>
      <w:r>
        <w:rPr/>
        <w:t>Dengan Tingkat Kecemasan Keluarga Pasien Yang Dirawat Di Ruang Icu Rsd Dr. H. Soemarno Sosroatmodjo. </w:t>
      </w:r>
      <w:r>
        <w:rPr>
          <w:i/>
        </w:rPr>
        <w:t>SAINTEKES: Jurnal Sains, Teknologi</w:t>
      </w:r>
      <w:r>
        <w:rPr>
          <w:i/>
          <w:spacing w:val="-1"/>
        </w:rPr>
        <w:t> </w:t>
      </w:r>
      <w:r>
        <w:rPr>
          <w:i/>
        </w:rPr>
        <w:t>Dan Kesehatan</w:t>
      </w:r>
      <w:r>
        <w:rPr/>
        <w:t>, </w:t>
      </w:r>
      <w:r>
        <w:rPr>
          <w:i/>
        </w:rPr>
        <w:t>2</w:t>
      </w:r>
      <w:r>
        <w:rPr/>
        <w:t>(2), 225–233. https://doi.org/10.55681/saintekes.v2i2.78</w:t>
      </w:r>
    </w:p>
    <w:sectPr>
      <w:pgSz w:w="12240" w:h="15840"/>
      <w:pgMar w:top="182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153"/>
      <w:ind w:left="946" w:hanging="48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9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ejournal.annurpurwodadi.ac.id/index.php/TSCS1Kep" TargetMode="External"/><Relationship Id="rId7" Type="http://schemas.openxmlformats.org/officeDocument/2006/relationships/hyperlink" Target="https://medium.com/%40arifwicaksanaa/pengertian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</dc:creator>
  <dcterms:created xsi:type="dcterms:W3CDTF">2025-09-27T02:30:55Z</dcterms:created>
  <dcterms:modified xsi:type="dcterms:W3CDTF">2025-09-27T02:30:55Z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2025-09-27T00:00:00Z</vt:filetime>
  </property>
  <property fmtid="{D5CDD505-2E9C-101B-9397-08002B2CF9AE}" pid="5" name="Producer">
    <vt:lpwstr>www.ilovepdf.com</vt:lpwstr>
  </property>
</Properties>
</file>